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5"/>
        <w:rPr>
          <w:rFonts w:ascii="Times New Roman" w:hAnsi="Times New Roman" w:cs="Times New Roman"/>
          <w:b/>
          <w:sz w:val="28"/>
        </w:rPr>
      </w:pPr>
    </w:p>
    <w:p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Перечень</w:t>
      </w:r>
    </w:p>
    <w:p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отделов ГБУ «Многофункциональный центр предоставления государственных и муниципальных услуг в Республике Татарстан», дополнительных офисов, в которых организуется оказание услуг Исполнительного комитета муниципального образования г. Казани</w:t>
      </w:r>
    </w:p>
    <w:p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ffff5"/>
        <w:tblW w:w="0" w:type="auto"/>
        <w:tblInd w:w="-856" w:type="dxa"/>
        <w:tblLook w:val="04A0" w:firstRow="1" w:lastRow="0" w:firstColumn="1" w:lastColumn="0" w:noHBand="0" w:noVBand="1"/>
      </w:tblPr>
      <w:tblGrid>
        <w:gridCol w:w="1135"/>
        <w:gridCol w:w="3685"/>
        <w:gridCol w:w="5665"/>
      </w:tblGrid>
      <w:tr>
        <w:tc>
          <w:tcPr>
            <w:tcW w:w="113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п/п </w:t>
            </w: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отдела МФЦ, дополнительного офиса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Местонахождение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Авиастроительный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Максимова, д.1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Дербышинский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Главная, д.60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Зареченский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Гагарина, д.103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Московский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Кулахметова, д. 25/1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Ново-Савиновский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пр. Ямашева, д.82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Отдел в ЖК «Салават Купере» 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Зилантовская, д.22/15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Приволжский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Авангардная, д.74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Дополнительный офис Приволжского отдела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В. Кулагина, д.1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Дополнительный офис Приволжского отдела (МФЦ для бизнеса)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Петербургская, д.28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Советский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пр. Победы, д.214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Юдинский отдел 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ул. Ильича, д.28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Южный отдел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пр. Победы, д.100</w:t>
            </w:r>
          </w:p>
        </w:tc>
      </w:tr>
      <w:tr>
        <w:tc>
          <w:tcPr>
            <w:tcW w:w="113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дополнительный офис Южного отдела (Центр оказания услуг на базе Сбербанка)</w:t>
            </w:r>
          </w:p>
        </w:tc>
        <w:tc>
          <w:tcPr>
            <w:tcW w:w="5665" w:type="dxa"/>
          </w:tcPr>
          <w:p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Татарстан, г. Казань, пр. Победы, д.62/4</w:t>
            </w:r>
          </w:p>
        </w:tc>
      </w:tr>
    </w:tbl>
    <w:p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cc"/>
    <w:notTrueType w:val="true"/>
    <w:sig w:usb0="E0002EFF" w:usb1="C000785B" w:usb2="00000009" w:usb3="00000001" w:csb0="4000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b11661a"/>
    <w:multiLevelType w:val="hybridMultilevel"/>
    <w:tmpl w:val="d9ac29d6"/>
    <w:lvl w:ilvl="0" w:tplc="419000f">
      <w:start w:val="1"/>
      <w:lvlText w:val="%1."/>
      <w:lvlJc w:val="left"/>
      <w:pPr>
        <w:ind w:left="720" w:hanging="360"/>
      </w:p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08"/>
  <w:drawingGridHorizontalSpacing w:val="1000"/>
  <w:drawingGridVerticalSpacing w:val="1000"/>
  <w:displayHorizontalDrawingGridEvery w:val="1"/>
  <w:displayVerticalDrawingGridEvery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ru-RU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-RU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a1">
    <w:name w:val="Normal"/>
    <w:qFormat/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a5">
    <w:name w:val="No Spacing"/>
    <w:qFormat/>
    <w:pPr>
      <w:spacing w:after="0" w:line="240" w:lineRule="auto"/>
    </w:pPr>
  </w:style>
  <w:style w:type="table" w:styleId="afffff5">
    <w:name w:val="Table Grid"/>
    <w:basedOn w:val="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 А. Билялов</dc:creator>
  <cp:keywords/>
  <dc:description/>
  <cp:lastModifiedBy/>
  <cp:revision>1</cp:revision>
  <dcterms:created xsi:type="dcterms:W3CDTF">2019-11-29T08:59:00Z</dcterms:created>
  <dcterms:modified xsi:type="dcterms:W3CDTF">2019-11-29T12:41:46Z</dcterms:modified>
  <cp:lastPrinted>2019-11-29T08:59:00Z</cp:lastPrinted>
  <cp:version>0900.0000.01</cp:version>
</cp:coreProperties>
</file>